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C50" w14:textId="77777777" w:rsidR="009C1967" w:rsidRPr="009C1967" w:rsidRDefault="009C1967" w:rsidP="009C1967">
      <w:pPr>
        <w:spacing w:after="0"/>
        <w:jc w:val="right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9C196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УТВЕРЖДАЮ</w:t>
      </w:r>
    </w:p>
    <w:p w14:paraId="0CF250C7" w14:textId="77777777" w:rsidR="009C1967" w:rsidRPr="009C1967" w:rsidRDefault="009C1967" w:rsidP="009C1967">
      <w:pPr>
        <w:spacing w:after="0"/>
        <w:jc w:val="right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Директор МОУ гимназии №16 «Интерес»</w:t>
      </w:r>
    </w:p>
    <w:p w14:paraId="4711A01C" w14:textId="77777777" w:rsidR="009C1967" w:rsidRPr="009C1967" w:rsidRDefault="009C1967" w:rsidP="009C1967">
      <w:pPr>
        <w:spacing w:after="0"/>
        <w:jc w:val="right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 </w:t>
      </w:r>
      <w:proofErr w:type="spellStart"/>
      <w:r w:rsidRPr="009C1967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И.В.Снегирева</w:t>
      </w:r>
      <w:proofErr w:type="spellEnd"/>
    </w:p>
    <w:p w14:paraId="0A382665" w14:textId="77777777" w:rsidR="009C1967" w:rsidRPr="009C1967" w:rsidRDefault="009C1967" w:rsidP="009C1967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725AA77" w14:textId="77777777" w:rsidR="009C1967" w:rsidRPr="009C1967" w:rsidRDefault="009C1967" w:rsidP="009C1967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Образовательный минимум</w:t>
      </w:r>
    </w:p>
    <w:p w14:paraId="6B094C6D" w14:textId="77777777" w:rsidR="009C1967" w:rsidRPr="009C1967" w:rsidRDefault="009C1967" w:rsidP="009C1967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C1967" w:rsidRPr="009C1967" w14:paraId="0AC62DAC" w14:textId="77777777" w:rsidTr="009C1967">
        <w:trPr>
          <w:tblCellSpacing w:w="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F073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Предмет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598C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</w:tr>
      <w:tr w:rsidR="009C1967" w:rsidRPr="009C1967" w14:paraId="4DF57EFE" w14:textId="77777777" w:rsidTr="009C1967">
        <w:trPr>
          <w:tblCellSpacing w:w="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E2D8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5DA0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класс</w:t>
            </w:r>
          </w:p>
        </w:tc>
      </w:tr>
      <w:tr w:rsidR="009C1967" w:rsidRPr="009C1967" w14:paraId="0AF1F352" w14:textId="77777777" w:rsidTr="009C1967">
        <w:trPr>
          <w:tblCellSpacing w:w="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B522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Период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B18C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триместр</w:t>
            </w:r>
          </w:p>
        </w:tc>
      </w:tr>
      <w:tr w:rsidR="009C1967" w:rsidRPr="009C1967" w14:paraId="6BB0EAF1" w14:textId="77777777" w:rsidTr="009C1967">
        <w:trPr>
          <w:tblCellSpacing w:w="0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51C0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Уч.год</w:t>
            </w:r>
            <w:proofErr w:type="spellEnd"/>
            <w:proofErr w:type="gram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3617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разработано в 2023 - 2024</w:t>
            </w:r>
          </w:p>
        </w:tc>
      </w:tr>
    </w:tbl>
    <w:p w14:paraId="7D32108A" w14:textId="77777777" w:rsidR="009C1967" w:rsidRPr="009C1967" w:rsidRDefault="009C1967" w:rsidP="009C1967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B17B0B" w14:textId="77777777" w:rsidR="009C1967" w:rsidRPr="009C1967" w:rsidRDefault="009C1967" w:rsidP="009C1967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C1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7775"/>
      </w:tblGrid>
      <w:tr w:rsidR="009C1967" w:rsidRPr="009C1967" w14:paraId="0B88E915" w14:textId="77777777" w:rsidTr="009C1967">
        <w:trPr>
          <w:tblCellSpacing w:w="0" w:type="dxa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00AE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Владение понятиями</w:t>
            </w:r>
          </w:p>
        </w:tc>
      </w:tr>
      <w:tr w:rsidR="009C1967" w:rsidRPr="009C1967" w14:paraId="23517AC2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8440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Согласование</w:t>
            </w:r>
          </w:p>
          <w:p w14:paraId="447858E0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6A1B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- это</w:t>
            </w:r>
            <w:proofErr w:type="gram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тип подчинительной связи, при которой зависимое слово согласуется с главным в роде, числе, падеже или в числе и падеже. При согласовании с изменением главного слова зависимое также меняет форму: </w:t>
            </w:r>
            <w:r w:rsidRPr="009C1967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ru-RU"/>
                <w14:ligatures w14:val="none"/>
              </w:rPr>
              <w:t>весенний день.</w:t>
            </w:r>
          </w:p>
        </w:tc>
      </w:tr>
      <w:tr w:rsidR="009C1967" w:rsidRPr="009C1967" w14:paraId="1E93D58D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1C01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Управление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F655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- это</w:t>
            </w:r>
            <w:proofErr w:type="gram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тип подчинительной связи, при которой зависимое слово ставится в определенном падеже по отношению к главному и при изменении главного сохраняет свою форму: </w:t>
            </w:r>
            <w:r w:rsidRPr="009C1967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ru-RU"/>
                <w14:ligatures w14:val="none"/>
              </w:rPr>
              <w:t>идти в школу</w:t>
            </w:r>
          </w:p>
        </w:tc>
      </w:tr>
      <w:tr w:rsidR="009C1967" w:rsidRPr="009C1967" w14:paraId="7DE66ED7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3E51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Примыкание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776D4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- это</w:t>
            </w:r>
            <w:proofErr w:type="gram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тип подчинительной связи, при которой зависимое слово присоединяется к главному только по смыслу; в роли зависимого слова выступают неизменяемые слова (наречие, деепричастие, инфинитив): </w:t>
            </w:r>
            <w:r w:rsidRPr="009C1967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ru-RU"/>
                <w14:ligatures w14:val="none"/>
              </w:rPr>
              <w:t>бежать быстро.</w:t>
            </w:r>
          </w:p>
        </w:tc>
      </w:tr>
      <w:tr w:rsidR="009C1967" w:rsidRPr="009C1967" w14:paraId="20FE0DD5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276B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Подлежащее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EA58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– главный член предложения, обозначает предмет речи, отвечает на вопросы КТО? ЧТО? </w:t>
            </w:r>
          </w:p>
        </w:tc>
      </w:tr>
      <w:tr w:rsidR="009C1967" w:rsidRPr="009C1967" w14:paraId="3D06A41E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7261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Сказуемое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D073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– главный член предложения, обозначает действие, состояние, свойство подлежащего, отвечает на вопросы что делает предмет речи? Что с ним происходит? Каков он? Кто он такой? Что он такое?</w:t>
            </w:r>
          </w:p>
        </w:tc>
      </w:tr>
      <w:tr w:rsidR="009C1967" w:rsidRPr="009C1967" w14:paraId="458A1626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F2A8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Типы сказуемых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F61E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1. </w:t>
            </w: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Простое глагольное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выражается глагольной формой какого-либо наклонения. </w:t>
            </w:r>
          </w:p>
          <w:p w14:paraId="5FF5A3A1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2. </w:t>
            </w: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Составное глагольное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состоит из вспомогательного глагола и инфинитива. </w:t>
            </w:r>
          </w:p>
          <w:p w14:paraId="6D93434F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3. </w:t>
            </w: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Составное именное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состоит из глагола-связки (может быть «нулевой») и именной части.</w:t>
            </w:r>
          </w:p>
        </w:tc>
      </w:tr>
      <w:tr w:rsidR="009C1967" w:rsidRPr="009C1967" w14:paraId="31C565FE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91BC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Тире между главными членами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C2A6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Тире ставится:</w:t>
            </w:r>
          </w:p>
          <w:p w14:paraId="162F1C9E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1. Оба главных члена выражены именами существительными в </w:t>
            </w:r>
            <w:proofErr w:type="spellStart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И.п</w:t>
            </w:r>
            <w:proofErr w:type="spell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. </w:t>
            </w:r>
          </w:p>
          <w:p w14:paraId="2869A9B9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2. Оба главных члена выражены инфинитивом или один – именем существительным в </w:t>
            </w:r>
            <w:proofErr w:type="spellStart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И.п</w:t>
            </w:r>
            <w:proofErr w:type="spell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., другой – инфинитивом. </w:t>
            </w:r>
          </w:p>
          <w:p w14:paraId="78A0ED41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3. Оба главных члена выражены числительными в именительном падеже или один – существительным в </w:t>
            </w:r>
            <w:proofErr w:type="spellStart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И.п</w:t>
            </w:r>
            <w:proofErr w:type="spell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., а другой – числительным или сочетанием существительного с числительным.</w:t>
            </w:r>
          </w:p>
          <w:p w14:paraId="50BAC8A7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Тире не ставится:</w:t>
            </w:r>
            <w:r w:rsidRPr="009C19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28B09A31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color w:val="000000"/>
                <w:kern w:val="0"/>
                <w:sz w:val="22"/>
                <w:lang w:eastAsia="ru-RU"/>
                <w14:ligatures w14:val="none"/>
              </w:rPr>
              <w:t>1. если подлежащее выражено личным местоимением</w:t>
            </w:r>
          </w:p>
          <w:p w14:paraId="1A181661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color w:val="000000"/>
                <w:kern w:val="0"/>
                <w:sz w:val="22"/>
                <w:lang w:eastAsia="ru-RU"/>
                <w14:ligatures w14:val="none"/>
              </w:rPr>
              <w:t>2. если при сказуемом есть отрицательная частица НЕ</w:t>
            </w:r>
          </w:p>
          <w:p w14:paraId="291F5324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color w:val="000000"/>
                <w:kern w:val="0"/>
                <w:sz w:val="22"/>
                <w:lang w:eastAsia="ru-RU"/>
                <w14:ligatures w14:val="none"/>
              </w:rPr>
              <w:t>3. если сказуемое присоединяется союзом КАК, СЛОВНО, ТОЧНО</w:t>
            </w:r>
          </w:p>
        </w:tc>
      </w:tr>
      <w:tr w:rsidR="009C1967" w:rsidRPr="009C1967" w14:paraId="23AD4CD5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99E9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Второстепенные члены предложения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7B47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Определение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 - второстепенный член предложения, обозначает признак, качество, свойство предмета, отвечает на вопросы КАКОЙ? ЧЕЙ? КОТОРЫЙ?</w:t>
            </w:r>
          </w:p>
          <w:p w14:paraId="0EA5218C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Приложение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– это согласованное определение, выраженное именем существительным.</w:t>
            </w:r>
          </w:p>
          <w:p w14:paraId="7004A7A9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Дополнение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- второстепенный член предложения, обозначает предмет, отвечает на вопросы КОСВЕННЫХ ПАДЕЖЕЙ.</w:t>
            </w:r>
          </w:p>
          <w:p w14:paraId="7DA0FA3F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Обстоятельство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- второстепенный член предложения, отвечает на вопросы ГДЕ? КУДА? КОГДА? ОТКУДА? ПОЧЕМУ? ЗАЧЕМ? КАК?</w:t>
            </w:r>
          </w:p>
        </w:tc>
      </w:tr>
      <w:tr w:rsidR="009C1967" w:rsidRPr="009C1967" w14:paraId="4E9A7AEA" w14:textId="77777777" w:rsidTr="009C1967">
        <w:trPr>
          <w:tblCellSpacing w:w="0" w:type="dxa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4A4A" w14:textId="77777777" w:rsidR="009C1967" w:rsidRPr="009C1967" w:rsidRDefault="009C1967" w:rsidP="009C1967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Односоставные предложения с главным членом сказуемым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3DA97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Определенно-личные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– это односоставные предложения со сказуемым-глаголом в </w:t>
            </w:r>
          </w:p>
          <w:p w14:paraId="5FF5A74C" w14:textId="77777777" w:rsidR="009C1967" w:rsidRPr="009C1967" w:rsidRDefault="009C1967" w:rsidP="009C1967">
            <w:pPr>
              <w:numPr>
                <w:ilvl w:val="0"/>
                <w:numId w:val="1"/>
              </w:numPr>
              <w:spacing w:after="0"/>
              <w:ind w:left="144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изъявительном</w:t>
            </w: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наклонении (1,2 л. в наст</w:t>
            </w:r>
            <w:proofErr w:type="gram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.</w:t>
            </w:r>
            <w:proofErr w:type="gram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и буд. времени)</w:t>
            </w:r>
          </w:p>
          <w:p w14:paraId="6E2003A5" w14:textId="77777777" w:rsidR="009C1967" w:rsidRPr="009C1967" w:rsidRDefault="009C1967" w:rsidP="009C1967">
            <w:pPr>
              <w:numPr>
                <w:ilvl w:val="0"/>
                <w:numId w:val="1"/>
              </w:numPr>
              <w:spacing w:after="0"/>
              <w:ind w:left="144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повелительном наклонении</w:t>
            </w:r>
          </w:p>
          <w:p w14:paraId="5D38C681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MT" w:eastAsia="Times New Roman" w:hAnsi="TimesNewRomanPS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Неопределенно-личные</w:t>
            </w: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gram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- 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это</w:t>
            </w:r>
            <w:proofErr w:type="gram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односоставные предложения со сказуемым-глаголом в </w:t>
            </w:r>
          </w:p>
          <w:p w14:paraId="66241C8D" w14:textId="77777777" w:rsidR="009C1967" w:rsidRPr="009C1967" w:rsidRDefault="009C1967" w:rsidP="009C1967">
            <w:pPr>
              <w:numPr>
                <w:ilvl w:val="0"/>
                <w:numId w:val="2"/>
              </w:numPr>
              <w:spacing w:after="0"/>
              <w:ind w:left="144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lastRenderedPageBreak/>
              <w:t>изъявительном</w:t>
            </w: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наклонении (3 л. </w:t>
            </w:r>
            <w:proofErr w:type="spell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мн.ч</w:t>
            </w:r>
            <w:proofErr w:type="spell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. в наст. и </w:t>
            </w:r>
            <w:proofErr w:type="spellStart"/>
            <w:proofErr w:type="gram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буд.времени</w:t>
            </w:r>
            <w:proofErr w:type="spellEnd"/>
            <w:proofErr w:type="gram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, </w:t>
            </w:r>
            <w:proofErr w:type="spell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мн.ч</w:t>
            </w:r>
            <w:proofErr w:type="spell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прошедшего времени)</w:t>
            </w:r>
          </w:p>
          <w:p w14:paraId="12683753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MT" w:eastAsia="Times New Roman" w:hAnsi="TimesNewRomanPS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Обобщенно-личные</w:t>
            </w: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– неопределенно-личные и определенно-личные предложения могут иметь значение обобщенного лица, то есть указывать на то, что действие производится всеми, любым лицом.</w:t>
            </w:r>
          </w:p>
          <w:p w14:paraId="431F266C" w14:textId="77777777" w:rsidR="009C1967" w:rsidRPr="009C1967" w:rsidRDefault="009C1967" w:rsidP="009C196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ascii="TimesNewRomanPSMT" w:eastAsia="Times New Roman" w:hAnsi="TimesNewRomanPSMT" w:cs="Times New Roman"/>
                <w:b/>
                <w:bCs/>
                <w:color w:val="000000"/>
                <w:kern w:val="0"/>
                <w:sz w:val="22"/>
                <w:lang w:eastAsia="ru-RU"/>
                <w14:ligatures w14:val="none"/>
              </w:rPr>
              <w:t>Безличные</w:t>
            </w: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gram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- </w:t>
            </w: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это</w:t>
            </w:r>
            <w:proofErr w:type="gramEnd"/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односоставные предложения со сказуемым-глаголом в </w:t>
            </w:r>
          </w:p>
          <w:p w14:paraId="1D11CAB6" w14:textId="77777777" w:rsidR="009C1967" w:rsidRPr="009C1967" w:rsidRDefault="009C1967" w:rsidP="009C1967">
            <w:pPr>
              <w:numPr>
                <w:ilvl w:val="0"/>
                <w:numId w:val="3"/>
              </w:numPr>
              <w:ind w:left="144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1967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изъявительном</w:t>
            </w:r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наклонении (3 л. </w:t>
            </w:r>
            <w:proofErr w:type="spell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ед.ч</w:t>
            </w:r>
            <w:proofErr w:type="spell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. в наст. и </w:t>
            </w:r>
            <w:proofErr w:type="spellStart"/>
            <w:proofErr w:type="gram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буд.времени</w:t>
            </w:r>
            <w:proofErr w:type="spellEnd"/>
            <w:proofErr w:type="gram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или </w:t>
            </w:r>
            <w:proofErr w:type="spellStart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>ср.р</w:t>
            </w:r>
            <w:proofErr w:type="spellEnd"/>
            <w:r w:rsidRPr="009C1967">
              <w:rPr>
                <w:rFonts w:ascii="TimesNewRomanPSMT" w:eastAsia="Times New Roman" w:hAnsi="TimesNewRomanPSMT" w:cs="Times New Roman"/>
                <w:color w:val="000000"/>
                <w:kern w:val="0"/>
                <w:sz w:val="22"/>
                <w:lang w:eastAsia="ru-RU"/>
                <w14:ligatures w14:val="none"/>
              </w:rPr>
              <w:t xml:space="preserve"> прошедшего времени)</w:t>
            </w:r>
          </w:p>
        </w:tc>
      </w:tr>
    </w:tbl>
    <w:p w14:paraId="5426F659" w14:textId="77777777" w:rsidR="00F12C76" w:rsidRDefault="00F12C76" w:rsidP="006C0B77">
      <w:pPr>
        <w:spacing w:after="0"/>
        <w:ind w:firstLine="709"/>
        <w:jc w:val="both"/>
      </w:pPr>
    </w:p>
    <w:sectPr w:rsidR="00F12C76" w:rsidSect="009C196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07BB"/>
    <w:multiLevelType w:val="multilevel"/>
    <w:tmpl w:val="99C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61FFE"/>
    <w:multiLevelType w:val="multilevel"/>
    <w:tmpl w:val="078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86DC8"/>
    <w:multiLevelType w:val="multilevel"/>
    <w:tmpl w:val="D00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481148">
    <w:abstractNumId w:val="1"/>
  </w:num>
  <w:num w:numId="2" w16cid:durableId="1096290292">
    <w:abstractNumId w:val="0"/>
  </w:num>
  <w:num w:numId="3" w16cid:durableId="207134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7"/>
    <w:rsid w:val="006C0B77"/>
    <w:rsid w:val="008242FF"/>
    <w:rsid w:val="00870751"/>
    <w:rsid w:val="00922C48"/>
    <w:rsid w:val="009C1967"/>
    <w:rsid w:val="00B915B7"/>
    <w:rsid w:val="00D94F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06B0"/>
  <w15:chartTrackingRefBased/>
  <w15:docId w15:val="{D08D1D8E-412E-414A-9E63-8F3862D7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2024-01-14T13:22:00Z</dcterms:created>
  <dcterms:modified xsi:type="dcterms:W3CDTF">2024-01-14T13:23:00Z</dcterms:modified>
</cp:coreProperties>
</file>