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EF" w:rsidRPr="00073A9F" w:rsidRDefault="007B50EF" w:rsidP="007B50EF">
      <w:pPr>
        <w:spacing w:after="0" w:line="240" w:lineRule="auto"/>
        <w:jc w:val="right"/>
        <w:rPr>
          <w:rFonts w:ascii="Times New Roman" w:hAnsi="Times New Roman"/>
        </w:rPr>
      </w:pPr>
      <w:r w:rsidRPr="00073A9F">
        <w:rPr>
          <w:rFonts w:ascii="Times New Roman" w:hAnsi="Times New Roman"/>
        </w:rPr>
        <w:t>УТВЕРЖДАЮ</w:t>
      </w:r>
    </w:p>
    <w:p w:rsidR="007B50EF" w:rsidRPr="00073A9F" w:rsidRDefault="007B50EF" w:rsidP="007B50EF">
      <w:pPr>
        <w:spacing w:after="0" w:line="240" w:lineRule="auto"/>
        <w:ind w:left="-851"/>
        <w:jc w:val="right"/>
        <w:rPr>
          <w:rFonts w:ascii="Times New Roman" w:hAnsi="Times New Roman"/>
        </w:rPr>
      </w:pPr>
      <w:r w:rsidRPr="00073A9F">
        <w:rPr>
          <w:rFonts w:ascii="Times New Roman" w:hAnsi="Times New Roman"/>
        </w:rPr>
        <w:t>Директор МОУ гимназии №16 «Интерес»</w:t>
      </w:r>
    </w:p>
    <w:p w:rsidR="007B50EF" w:rsidRPr="009E5F13" w:rsidRDefault="007B50EF" w:rsidP="007B50EF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073A9F">
        <w:rPr>
          <w:rFonts w:ascii="Times New Roman" w:hAnsi="Times New Roman"/>
        </w:rPr>
        <w:t>_____________  И.В.Снегирева</w:t>
      </w:r>
    </w:p>
    <w:p w:rsidR="007B50EF" w:rsidRDefault="007B50EF" w:rsidP="007B50EF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7B50EF" w:rsidRDefault="007B50EF" w:rsidP="007B50EF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Образовательный минимум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6"/>
        <w:gridCol w:w="6485"/>
      </w:tblGrid>
      <w:tr w:rsidR="007B50EF" w:rsidRPr="00073A9F" w:rsidTr="0004237B">
        <w:tc>
          <w:tcPr>
            <w:tcW w:w="3086" w:type="dxa"/>
          </w:tcPr>
          <w:p w:rsidR="007B50EF" w:rsidRPr="00073A9F" w:rsidRDefault="007B50EF" w:rsidP="000423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A9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485" w:type="dxa"/>
          </w:tcPr>
          <w:p w:rsidR="007B50EF" w:rsidRPr="00073A9F" w:rsidRDefault="007B50EF" w:rsidP="000423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7B50EF" w:rsidRPr="00073A9F" w:rsidTr="0004237B">
        <w:tc>
          <w:tcPr>
            <w:tcW w:w="3086" w:type="dxa"/>
          </w:tcPr>
          <w:p w:rsidR="007B50EF" w:rsidRPr="00073A9F" w:rsidRDefault="007B50EF" w:rsidP="000423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A9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485" w:type="dxa"/>
          </w:tcPr>
          <w:p w:rsidR="007B50EF" w:rsidRPr="00073A9F" w:rsidRDefault="007B50EF" w:rsidP="000423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73A9F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7B50EF" w:rsidRPr="00073A9F" w:rsidTr="0004237B">
        <w:tc>
          <w:tcPr>
            <w:tcW w:w="3086" w:type="dxa"/>
          </w:tcPr>
          <w:p w:rsidR="007B50EF" w:rsidRPr="00073A9F" w:rsidRDefault="007B50EF" w:rsidP="000423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A9F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6485" w:type="dxa"/>
          </w:tcPr>
          <w:p w:rsidR="007B50EF" w:rsidRPr="00073A9F" w:rsidRDefault="007B50EF" w:rsidP="000423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73A9F">
              <w:rPr>
                <w:rFonts w:ascii="Times New Roman" w:hAnsi="Times New Roman"/>
                <w:b/>
                <w:sz w:val="24"/>
                <w:szCs w:val="24"/>
              </w:rPr>
              <w:t xml:space="preserve"> триместр</w:t>
            </w:r>
          </w:p>
        </w:tc>
      </w:tr>
      <w:tr w:rsidR="007B50EF" w:rsidRPr="00073A9F" w:rsidTr="0004237B">
        <w:tc>
          <w:tcPr>
            <w:tcW w:w="3086" w:type="dxa"/>
          </w:tcPr>
          <w:p w:rsidR="007B50EF" w:rsidRPr="00073A9F" w:rsidRDefault="007B50EF" w:rsidP="000423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73A9F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073A9F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073A9F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6485" w:type="dxa"/>
          </w:tcPr>
          <w:p w:rsidR="007B50EF" w:rsidRPr="00073A9F" w:rsidRDefault="007B50EF" w:rsidP="00032B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разработано на 20</w:t>
            </w:r>
            <w:r w:rsidR="00032B8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073A9F">
              <w:rPr>
                <w:rFonts w:ascii="Times New Roman" w:hAnsi="Times New Roman"/>
                <w:b/>
                <w:sz w:val="24"/>
                <w:szCs w:val="24"/>
              </w:rPr>
              <w:t xml:space="preserve"> - 20</w:t>
            </w:r>
            <w:r w:rsidR="00032B8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</w:tbl>
    <w:tbl>
      <w:tblPr>
        <w:tblpPr w:leftFromText="180" w:rightFromText="180" w:vertAnchor="text" w:horzAnchor="margin" w:tblpY="46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7338"/>
      </w:tblGrid>
      <w:tr w:rsidR="007B50EF" w:rsidRPr="003F3DEF" w:rsidTr="0004237B">
        <w:tc>
          <w:tcPr>
            <w:tcW w:w="2268" w:type="dxa"/>
          </w:tcPr>
          <w:p w:rsidR="007B50EF" w:rsidRPr="003F3DEF" w:rsidRDefault="007B50EF" w:rsidP="0004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</w:p>
        </w:tc>
        <w:tc>
          <w:tcPr>
            <w:tcW w:w="7338" w:type="dxa"/>
          </w:tcPr>
          <w:p w:rsidR="007B50EF" w:rsidRPr="003F3DEF" w:rsidRDefault="007B50EF" w:rsidP="0004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7B50EF" w:rsidRPr="003F3DEF" w:rsidTr="0004237B">
        <w:tc>
          <w:tcPr>
            <w:tcW w:w="2268" w:type="dxa"/>
          </w:tcPr>
          <w:p w:rsidR="007B50EF" w:rsidRPr="003F3DEF" w:rsidRDefault="007B50EF" w:rsidP="0004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</w:t>
            </w:r>
            <w:r w:rsidRPr="003F3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 существительных</w:t>
            </w:r>
          </w:p>
        </w:tc>
        <w:tc>
          <w:tcPr>
            <w:tcW w:w="7338" w:type="dxa"/>
          </w:tcPr>
          <w:p w:rsidR="007B50EF" w:rsidRPr="003F3DEF" w:rsidRDefault="007B50EF" w:rsidP="0004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склоняемых частей речи (имени существительного, имени прилагательного, числительного) по числам, родам и падежам называется </w:t>
            </w:r>
            <w:r w:rsidRPr="00126FE2">
              <w:rPr>
                <w:rFonts w:ascii="Times New Roman" w:hAnsi="Times New Roman" w:cs="Times New Roman"/>
                <w:b/>
                <w:sz w:val="24"/>
                <w:szCs w:val="24"/>
              </w:rPr>
              <w:t>склонением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50EF" w:rsidRPr="003F3DEF" w:rsidTr="0004237B">
        <w:tc>
          <w:tcPr>
            <w:tcW w:w="2268" w:type="dxa"/>
          </w:tcPr>
          <w:p w:rsidR="007B50EF" w:rsidRDefault="007B50EF" w:rsidP="0004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7338" w:type="dxa"/>
          </w:tcPr>
          <w:p w:rsidR="007B50EF" w:rsidRDefault="007B50EF" w:rsidP="0004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склонение: ж.р. и м.р. с окончанием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-я (стена, папа)</w:t>
            </w:r>
          </w:p>
          <w:p w:rsidR="007B50EF" w:rsidRDefault="007B50EF" w:rsidP="0004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склонение: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.р. с нулевым окончанием и с.р. (стол, село)</w:t>
            </w:r>
          </w:p>
          <w:p w:rsidR="007B50EF" w:rsidRDefault="007B50EF" w:rsidP="0004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склонение: ж.р. с нулевым окончанием (мышь)</w:t>
            </w:r>
          </w:p>
        </w:tc>
      </w:tr>
      <w:tr w:rsidR="007B50EF" w:rsidRPr="003F3DEF" w:rsidTr="0004237B">
        <w:tc>
          <w:tcPr>
            <w:tcW w:w="2268" w:type="dxa"/>
          </w:tcPr>
          <w:p w:rsidR="007B50EF" w:rsidRDefault="007B50EF" w:rsidP="0004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Падежные окончания</w:t>
            </w:r>
          </w:p>
        </w:tc>
        <w:tc>
          <w:tcPr>
            <w:tcW w:w="7338" w:type="dxa"/>
          </w:tcPr>
          <w:p w:rsidR="007B50EF" w:rsidRDefault="007B50EF" w:rsidP="0004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одного и того же склонения имеют одинаковые ударные и безударные окончания</w:t>
            </w:r>
          </w:p>
        </w:tc>
      </w:tr>
      <w:tr w:rsidR="007B50EF" w:rsidRPr="003F3DEF" w:rsidTr="0004237B">
        <w:tc>
          <w:tcPr>
            <w:tcW w:w="2268" w:type="dxa"/>
          </w:tcPr>
          <w:p w:rsidR="007B50EF" w:rsidRPr="003F3DEF" w:rsidRDefault="007B50EF" w:rsidP="0004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форма склоняемых частей речи</w:t>
            </w:r>
          </w:p>
        </w:tc>
        <w:tc>
          <w:tcPr>
            <w:tcW w:w="7338" w:type="dxa"/>
          </w:tcPr>
          <w:p w:rsidR="007B50EF" w:rsidRPr="003F3DEF" w:rsidRDefault="007B50EF" w:rsidP="0004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68A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Начальной  формой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имени существительного является  существительное в именительном падеже (Кто?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Что?),  в единственном числе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апример, кто? девочка, что? тропа – н.ф.)</w:t>
            </w:r>
          </w:p>
        </w:tc>
      </w:tr>
      <w:tr w:rsidR="007B50EF" w:rsidRPr="003F3DEF" w:rsidTr="0004237B">
        <w:tc>
          <w:tcPr>
            <w:tcW w:w="2268" w:type="dxa"/>
          </w:tcPr>
          <w:p w:rsidR="007B50EF" w:rsidRPr="003F3DEF" w:rsidRDefault="007B50EF" w:rsidP="0004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косвенных падежей </w:t>
            </w:r>
          </w:p>
        </w:tc>
        <w:tc>
          <w:tcPr>
            <w:tcW w:w="7338" w:type="dxa"/>
          </w:tcPr>
          <w:p w:rsidR="007B50EF" w:rsidRDefault="00032B8B" w:rsidP="0004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B50EF">
              <w:rPr>
                <w:rFonts w:ascii="Times New Roman" w:hAnsi="Times New Roman" w:cs="Times New Roman"/>
                <w:sz w:val="24"/>
                <w:szCs w:val="24"/>
              </w:rPr>
              <w:t>одительный падеж (кого? чего?</w:t>
            </w:r>
            <w:proofErr w:type="gramStart"/>
            <w:r w:rsidR="007B50EF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="007B50EF">
              <w:rPr>
                <w:rFonts w:ascii="Times New Roman" w:hAnsi="Times New Roman" w:cs="Times New Roman"/>
                <w:sz w:val="24"/>
                <w:szCs w:val="24"/>
              </w:rPr>
              <w:t>евочку,  тропы</w:t>
            </w:r>
          </w:p>
          <w:p w:rsidR="007B50EF" w:rsidRDefault="00032B8B" w:rsidP="0004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50EF">
              <w:rPr>
                <w:rFonts w:ascii="Times New Roman" w:hAnsi="Times New Roman" w:cs="Times New Roman"/>
                <w:sz w:val="24"/>
                <w:szCs w:val="24"/>
              </w:rPr>
              <w:t>ательный падеж (кому? чему?</w:t>
            </w:r>
            <w:proofErr w:type="gramStart"/>
            <w:r w:rsidR="007B50EF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="007B50EF">
              <w:rPr>
                <w:rFonts w:ascii="Times New Roman" w:hAnsi="Times New Roman" w:cs="Times New Roman"/>
                <w:sz w:val="24"/>
                <w:szCs w:val="24"/>
              </w:rPr>
              <w:t>евочке, тропе</w:t>
            </w:r>
          </w:p>
          <w:p w:rsidR="007B50EF" w:rsidRDefault="00032B8B" w:rsidP="0004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50EF">
              <w:rPr>
                <w:rFonts w:ascii="Times New Roman" w:hAnsi="Times New Roman" w:cs="Times New Roman"/>
                <w:sz w:val="24"/>
                <w:szCs w:val="24"/>
              </w:rPr>
              <w:t>инительный падеж (кого? что?</w:t>
            </w:r>
            <w:proofErr w:type="gramStart"/>
            <w:r w:rsidR="007B50EF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="007B50EF">
              <w:rPr>
                <w:rFonts w:ascii="Times New Roman" w:hAnsi="Times New Roman" w:cs="Times New Roman"/>
                <w:sz w:val="24"/>
                <w:szCs w:val="24"/>
              </w:rPr>
              <w:t>евочку, тропу</w:t>
            </w:r>
          </w:p>
          <w:p w:rsidR="007B50EF" w:rsidRDefault="00032B8B" w:rsidP="0004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B50EF">
              <w:rPr>
                <w:rFonts w:ascii="Times New Roman" w:hAnsi="Times New Roman" w:cs="Times New Roman"/>
                <w:sz w:val="24"/>
                <w:szCs w:val="24"/>
              </w:rPr>
              <w:t>ворительный падеж (кем? чем?</w:t>
            </w:r>
            <w:proofErr w:type="gramStart"/>
            <w:r w:rsidR="007B50EF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="007B50EF">
              <w:rPr>
                <w:rFonts w:ascii="Times New Roman" w:hAnsi="Times New Roman" w:cs="Times New Roman"/>
                <w:sz w:val="24"/>
                <w:szCs w:val="24"/>
              </w:rPr>
              <w:t>евочкой, тропой</w:t>
            </w:r>
          </w:p>
          <w:p w:rsidR="007B50EF" w:rsidRPr="003F3DEF" w:rsidRDefault="00032B8B" w:rsidP="0004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50EF">
              <w:rPr>
                <w:rFonts w:ascii="Times New Roman" w:hAnsi="Times New Roman" w:cs="Times New Roman"/>
                <w:sz w:val="24"/>
                <w:szCs w:val="24"/>
              </w:rPr>
              <w:t>редложный падеж (о ком? о чём?</w:t>
            </w:r>
            <w:proofErr w:type="gramStart"/>
            <w:r w:rsidR="007B50EF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="007B50EF">
              <w:rPr>
                <w:rFonts w:ascii="Times New Roman" w:hAnsi="Times New Roman" w:cs="Times New Roman"/>
                <w:sz w:val="24"/>
                <w:szCs w:val="24"/>
              </w:rPr>
              <w:t xml:space="preserve"> девочке, о тропе</w:t>
            </w:r>
          </w:p>
        </w:tc>
      </w:tr>
      <w:tr w:rsidR="007B50EF" w:rsidRPr="003F3DEF" w:rsidTr="0004237B">
        <w:tc>
          <w:tcPr>
            <w:tcW w:w="2268" w:type="dxa"/>
          </w:tcPr>
          <w:p w:rsidR="007B50EF" w:rsidRPr="003F3DEF" w:rsidRDefault="007B50EF" w:rsidP="0004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текстов</w:t>
            </w:r>
          </w:p>
        </w:tc>
        <w:tc>
          <w:tcPr>
            <w:tcW w:w="7338" w:type="dxa"/>
          </w:tcPr>
          <w:p w:rsidR="007B50EF" w:rsidRPr="003F3DEF" w:rsidRDefault="007B50EF" w:rsidP="0004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русском языке три типа текста: </w:t>
            </w:r>
            <w:r w:rsidRPr="00CF475E">
              <w:rPr>
                <w:rFonts w:ascii="Times New Roman" w:hAnsi="Times New Roman" w:cs="Times New Roman"/>
                <w:b/>
                <w:sz w:val="24"/>
                <w:szCs w:val="24"/>
              </w:rPr>
              <w:t>повествование, описание, рассуждение.</w:t>
            </w:r>
          </w:p>
        </w:tc>
      </w:tr>
      <w:tr w:rsidR="007B50EF" w:rsidRPr="003F3DEF" w:rsidTr="0004237B">
        <w:tc>
          <w:tcPr>
            <w:tcW w:w="2268" w:type="dxa"/>
          </w:tcPr>
          <w:p w:rsidR="007B50EF" w:rsidRPr="003F3DEF" w:rsidRDefault="007B50EF" w:rsidP="0004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слов в предложении </w:t>
            </w:r>
          </w:p>
        </w:tc>
        <w:tc>
          <w:tcPr>
            <w:tcW w:w="7338" w:type="dxa"/>
          </w:tcPr>
          <w:p w:rsidR="007B50EF" w:rsidRPr="003F3DEF" w:rsidRDefault="007B50EF" w:rsidP="00032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в предложении связаны по смыслу и грамматически</w:t>
            </w:r>
            <w:r w:rsidR="00032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50EF" w:rsidRPr="003F3DEF" w:rsidTr="0004237B">
        <w:tc>
          <w:tcPr>
            <w:tcW w:w="2268" w:type="dxa"/>
          </w:tcPr>
          <w:p w:rsidR="007B50EF" w:rsidRDefault="007B50EF" w:rsidP="0004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7338" w:type="dxa"/>
          </w:tcPr>
          <w:p w:rsidR="007B50EF" w:rsidRPr="00CC389A" w:rsidRDefault="007B50EF" w:rsidP="0004237B">
            <w:pPr>
              <w:shd w:val="clear" w:color="auto" w:fill="FFFFFF"/>
              <w:spacing w:after="249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2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Главные члены предложения — это </w:t>
            </w:r>
            <w:r w:rsidRPr="00212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подлежащее и сказуемое</w:t>
            </w:r>
            <w:r w:rsidRPr="00212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B50EF" w:rsidRPr="00212A80" w:rsidRDefault="007B50EF" w:rsidP="0004237B">
            <w:pPr>
              <w:shd w:val="clear" w:color="auto" w:fill="FFFFFF"/>
              <w:spacing w:after="249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8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Подлежащее</w:t>
            </w:r>
            <w:r w:rsidRPr="00212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— главный член предложения,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который</w:t>
            </w:r>
            <w:r w:rsidRPr="00212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</w:t>
            </w:r>
            <w:r w:rsidR="00032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</w:t>
            </w:r>
            <w:r w:rsidRPr="00212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значает предмет, о котором говорится в предложении, и отвечает на вопрос кто? что?</w:t>
            </w:r>
          </w:p>
          <w:p w:rsidR="007B50EF" w:rsidRPr="00212A80" w:rsidRDefault="007B50EF" w:rsidP="0004237B">
            <w:pPr>
              <w:shd w:val="clear" w:color="auto" w:fill="FFFFFF"/>
              <w:spacing w:after="249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2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Подлежащее всегда связан со сказуемым и чаще всего выражается существительным или местоимением в именительном падеже (</w:t>
            </w:r>
            <w:r w:rsidRPr="00CC38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212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землю посмотрели тихие </w:t>
            </w:r>
            <w:r w:rsidRPr="00212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зори</w:t>
            </w:r>
            <w:proofErr w:type="gramStart"/>
            <w:r w:rsidRPr="00212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C38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CC38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7B50EF" w:rsidRPr="00212A80" w:rsidRDefault="007B50EF" w:rsidP="0004237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8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Сказуемое</w:t>
            </w:r>
            <w:r w:rsidRPr="00212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— главный член предложения, который </w:t>
            </w:r>
            <w:r w:rsidR="00032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обозначает действие предмета</w:t>
            </w:r>
            <w:r w:rsidRPr="00212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отвечает на вопрос что делает</w:t>
            </w:r>
            <w:r w:rsidR="00032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  <w:p w:rsidR="007B50EF" w:rsidRPr="00212A80" w:rsidRDefault="007B50EF" w:rsidP="0004237B">
            <w:pPr>
              <w:shd w:val="clear" w:color="auto" w:fill="FFFFFF"/>
              <w:spacing w:after="249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2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Сказуемое всегда связан</w:t>
            </w:r>
            <w:r w:rsidR="00032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12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подлежащим. Он</w:t>
            </w:r>
            <w:r w:rsidR="00032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12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чаще всего выражается глаголом (Лес </w:t>
            </w:r>
            <w:r w:rsidRPr="00212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double"/>
                <w:lang w:eastAsia="ru-RU"/>
              </w:rPr>
              <w:t>дремал</w:t>
            </w:r>
            <w:r w:rsidRPr="00212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утренней тишине</w:t>
            </w:r>
            <w:r w:rsidRPr="00CC38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CC389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B50EF" w:rsidRPr="00212A80" w:rsidRDefault="007B50EF" w:rsidP="0004237B">
            <w:pPr>
              <w:shd w:val="clear" w:color="auto" w:fill="FFFFFF"/>
              <w:spacing w:after="249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2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Второстепенные члены предложения</w:t>
            </w:r>
            <w:r w:rsidRPr="00212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— это </w:t>
            </w:r>
            <w:r w:rsidRPr="00CC38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дополнения</w:t>
            </w:r>
            <w:r w:rsidRPr="00212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определение, обстоятельства. Они объясняют или уточняют главные члены предложения и зависят от них.</w:t>
            </w:r>
          </w:p>
          <w:p w:rsidR="007B50EF" w:rsidRPr="00212A80" w:rsidRDefault="007B50EF" w:rsidP="0004237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8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Дополнение</w:t>
            </w:r>
            <w:r w:rsidRPr="00212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Pr="00212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</w:t>
            </w:r>
            <w:proofErr w:type="gramEnd"/>
            <w:r w:rsidRPr="00212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оростепенный член предложения, обозначающий предмет, на который направлено действие или состояние, и отвечает </w:t>
            </w:r>
            <w:r w:rsidRPr="00212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 вопросы косвенных падежей (</w:t>
            </w:r>
            <w:r w:rsidR="00032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212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ого? Чего? Кому? Почему? Кого? Что? Кем? Чем? На ком? </w:t>
            </w:r>
            <w:proofErr w:type="gramStart"/>
            <w:r w:rsidRPr="00212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чем?).</w:t>
            </w:r>
            <w:proofErr w:type="gramEnd"/>
          </w:p>
          <w:p w:rsidR="007B50EF" w:rsidRPr="00212A80" w:rsidRDefault="007B50EF" w:rsidP="0004237B">
            <w:pPr>
              <w:shd w:val="clear" w:color="auto" w:fill="FFFFFF"/>
              <w:spacing w:after="249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2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Дополнения чаще выражаются существительными или местоимениями, а также всеми другими частями речи в значении существительного.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CC389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Стали есть </w:t>
            </w:r>
            <w:r w:rsidRPr="00CC389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dash"/>
                <w:lang w:eastAsia="ru-RU"/>
              </w:rPr>
              <w:t>каш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dash"/>
                <w:lang w:eastAsia="ru-RU"/>
              </w:rPr>
              <w:t>у.)</w:t>
            </w:r>
          </w:p>
          <w:p w:rsidR="007B50EF" w:rsidRPr="00212A80" w:rsidRDefault="007B50EF" w:rsidP="0004237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8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Определение</w:t>
            </w:r>
            <w:r w:rsidRPr="00212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— второстепенный член предложения, </w:t>
            </w:r>
            <w:r w:rsidR="00032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который </w:t>
            </w:r>
            <w:r w:rsidRPr="00212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указывает на различные признаки предмета и отвечает на </w:t>
            </w:r>
            <w:proofErr w:type="gramStart"/>
            <w:r w:rsidRPr="00212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вопрос</w:t>
            </w:r>
            <w:proofErr w:type="gramEnd"/>
            <w:r w:rsidRPr="00212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какой? чей? который? </w:t>
            </w:r>
          </w:p>
          <w:p w:rsidR="007B50EF" w:rsidRPr="00212A80" w:rsidRDefault="007B50EF" w:rsidP="0004237B">
            <w:pPr>
              <w:shd w:val="clear" w:color="auto" w:fill="FFFFFF"/>
              <w:spacing w:after="249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2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чаще всего выражается прилагательным, местоимением, числительным.</w:t>
            </w:r>
            <w:r w:rsidRPr="00CC38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CC38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wave"/>
                <w:lang w:eastAsia="ru-RU"/>
              </w:rPr>
              <w:t>Белый</w:t>
            </w:r>
            <w:r w:rsidRPr="00CC38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заяц спрятался.)</w:t>
            </w:r>
          </w:p>
          <w:p w:rsidR="007B50EF" w:rsidRPr="00212A80" w:rsidRDefault="007B50EF" w:rsidP="0004237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C38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Обстоятельство</w:t>
            </w:r>
            <w:r w:rsidRPr="00212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— второстепенный член предложения, который выражает различные признаки действия или </w:t>
            </w:r>
            <w:r w:rsidR="00032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</w:t>
            </w:r>
            <w:r w:rsidRPr="00212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 признака (место, время, причину, цель, способ, условие) и отвечает на вопрос где? когда? почему? с какой целью? как? и др.</w:t>
            </w:r>
            <w:proofErr w:type="gramEnd"/>
          </w:p>
          <w:p w:rsidR="007B50EF" w:rsidRPr="00577033" w:rsidRDefault="007B50EF" w:rsidP="00032B8B">
            <w:pPr>
              <w:shd w:val="clear" w:color="auto" w:fill="FFFFFF"/>
              <w:spacing w:after="249" w:line="240" w:lineRule="auto"/>
              <w:textAlignment w:val="baseline"/>
              <w:rPr>
                <w:rFonts w:asciiTheme="majorHAnsi" w:eastAsia="Times New Roman" w:hAnsiTheme="majorHAnsi" w:cs="Arial"/>
                <w:color w:val="2D3745"/>
                <w:sz w:val="24"/>
                <w:szCs w:val="24"/>
                <w:lang w:eastAsia="ru-RU"/>
              </w:rPr>
            </w:pPr>
            <w:r w:rsidRPr="00212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Обстоятельства выражаются наречиями или существительными с предлогами</w:t>
            </w:r>
            <w:r w:rsidRPr="00CC38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(</w:t>
            </w:r>
            <w:r w:rsidRPr="00CC38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dotDash"/>
                <w:lang w:eastAsia="ru-RU"/>
              </w:rPr>
              <w:t>Утром</w:t>
            </w:r>
            <w:r w:rsidRPr="00CC38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мы пошли гулять.)</w:t>
            </w:r>
            <w:r w:rsidRPr="00212A80">
              <w:rPr>
                <w:rFonts w:ascii="Arial" w:eastAsia="Times New Roman" w:hAnsi="Arial" w:cs="Arial"/>
                <w:color w:val="2D3745"/>
                <w:sz w:val="25"/>
                <w:szCs w:val="25"/>
                <w:shd w:val="clear" w:color="auto" w:fill="FFFFFF"/>
                <w:lang w:eastAsia="ru-RU"/>
              </w:rPr>
              <w:t> </w:t>
            </w:r>
          </w:p>
        </w:tc>
      </w:tr>
      <w:tr w:rsidR="007B50EF" w:rsidRPr="003F3DEF" w:rsidTr="0004237B">
        <w:tc>
          <w:tcPr>
            <w:tcW w:w="2268" w:type="dxa"/>
          </w:tcPr>
          <w:p w:rsidR="007B50EF" w:rsidRPr="003F3DEF" w:rsidRDefault="007B50EF" w:rsidP="0004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Однородные члены предложения - </w:t>
            </w:r>
          </w:p>
        </w:tc>
        <w:tc>
          <w:tcPr>
            <w:tcW w:w="7338" w:type="dxa"/>
          </w:tcPr>
          <w:p w:rsidR="00032B8B" w:rsidRDefault="007B50EF" w:rsidP="00032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члены предложения, отвечающие на один и тот же вопрос, относящиеся к одному члену предложения, являю</w:t>
            </w:r>
            <w:r w:rsidR="00032B8B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</w:t>
            </w:r>
            <w:r w:rsidR="00032B8B">
              <w:rPr>
                <w:rFonts w:ascii="Times New Roman" w:hAnsi="Times New Roman" w:cs="Times New Roman"/>
                <w:sz w:val="24"/>
                <w:szCs w:val="24"/>
              </w:rPr>
              <w:t>ой частью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50EF" w:rsidRPr="003F3DEF" w:rsidRDefault="007B50EF" w:rsidP="00032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Папа</w:t>
            </w:r>
            <w:r w:rsidRPr="003F3D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3D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мама</w:t>
            </w:r>
            <w:r w:rsidRPr="003F3DE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F3D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сын</w:t>
            </w:r>
            <w:r w:rsidRPr="003F3DEF">
              <w:rPr>
                <w:rFonts w:ascii="Times New Roman" w:hAnsi="Times New Roman" w:cs="Times New Roman"/>
                <w:sz w:val="24"/>
                <w:szCs w:val="24"/>
              </w:rPr>
              <w:t xml:space="preserve"> несут вещи на второй этаж.</w:t>
            </w:r>
          </w:p>
        </w:tc>
      </w:tr>
      <w:tr w:rsidR="007B50EF" w:rsidRPr="003F3DEF" w:rsidTr="0004237B">
        <w:tc>
          <w:tcPr>
            <w:tcW w:w="2268" w:type="dxa"/>
          </w:tcPr>
          <w:p w:rsidR="007B50EF" w:rsidRDefault="007B50EF" w:rsidP="0004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7338" w:type="dxa"/>
          </w:tcPr>
          <w:p w:rsidR="007B50EF" w:rsidRPr="002E26D1" w:rsidRDefault="007B50EF" w:rsidP="00032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отделяются друг от друга запятыми. Запятая </w:t>
            </w:r>
            <w:r w:rsidRPr="00032B8B">
              <w:rPr>
                <w:rFonts w:ascii="Times New Roman" w:hAnsi="Times New Roman" w:cs="Times New Roman"/>
                <w:b/>
                <w:sz w:val="24"/>
                <w:szCs w:val="24"/>
              </w:rPr>
              <w:t>не ставится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два однородных члена связаны союзом и, да (в значении и). Перед союзами а, да (в значении но), всегда </w:t>
            </w:r>
            <w:r w:rsidRPr="00032B8B">
              <w:rPr>
                <w:rFonts w:ascii="Times New Roman" w:hAnsi="Times New Roman" w:cs="Times New Roman"/>
                <w:b/>
                <w:sz w:val="24"/>
                <w:szCs w:val="24"/>
              </w:rPr>
              <w:t>ставится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запятая.</w:t>
            </w:r>
          </w:p>
        </w:tc>
      </w:tr>
      <w:tr w:rsidR="007B50EF" w:rsidRPr="003F3DEF" w:rsidTr="0004237B">
        <w:tc>
          <w:tcPr>
            <w:tcW w:w="2268" w:type="dxa"/>
          </w:tcPr>
          <w:p w:rsidR="007B50EF" w:rsidRDefault="007B50EF" w:rsidP="0004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 - </w:t>
            </w:r>
          </w:p>
        </w:tc>
        <w:tc>
          <w:tcPr>
            <w:tcW w:w="7338" w:type="dxa"/>
          </w:tcPr>
          <w:p w:rsidR="007B50EF" w:rsidRPr="009A706F" w:rsidRDefault="007B50EF" w:rsidP="00032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предложение, в котором есть две и более грамматически</w:t>
            </w:r>
            <w:r w:rsidR="00032B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 w:rsidR="00032B8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Части сложного предложения всегда отделяются друг от друга запятыми (даже при одиночном союзе и).</w:t>
            </w:r>
          </w:p>
        </w:tc>
      </w:tr>
      <w:tr w:rsidR="007B50EF" w:rsidRPr="003F3DEF" w:rsidTr="007B50EF">
        <w:trPr>
          <w:trHeight w:val="1405"/>
        </w:trPr>
        <w:tc>
          <w:tcPr>
            <w:tcW w:w="2268" w:type="dxa"/>
          </w:tcPr>
          <w:p w:rsidR="007B50EF" w:rsidRDefault="007B50EF" w:rsidP="0004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слова (по составу)</w:t>
            </w:r>
          </w:p>
        </w:tc>
        <w:tc>
          <w:tcPr>
            <w:tcW w:w="7338" w:type="dxa"/>
          </w:tcPr>
          <w:p w:rsidR="007B50EF" w:rsidRPr="00C71D7E" w:rsidRDefault="007B50EF" w:rsidP="0004237B">
            <w:pPr>
              <w:shd w:val="clear" w:color="auto" w:fill="FFFFFF"/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разбора слова по составу состоит в следующем:</w:t>
            </w:r>
          </w:p>
          <w:p w:rsidR="007B50EF" w:rsidRPr="00C71D7E" w:rsidRDefault="007B50EF" w:rsidP="007B50E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Определяем, к какой части речи относится анализируемое слово.</w:t>
            </w:r>
          </w:p>
          <w:p w:rsidR="007B50EF" w:rsidRPr="00C71D7E" w:rsidRDefault="007B50EF" w:rsidP="007B50E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Выделяем окончание и основу. Для определения окончания слово изменяют, например, по падежам. Изменяемая часть будет являться окончанием, остальная часть слова без окончания — основой. Следует помнить, что всё слово может представлять собой основу без окончания, например у наречия — неизменяемой части речи.</w:t>
            </w:r>
          </w:p>
          <w:p w:rsidR="007B50EF" w:rsidRPr="00C71D7E" w:rsidRDefault="007B50EF" w:rsidP="007B50E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Определяем, входит ли в основу слова кроме корня также приставка и суффикс. Для этого слово сопоставляется с однокоренными словами.</w:t>
            </w:r>
          </w:p>
          <w:p w:rsidR="007B50EF" w:rsidRPr="00C71D7E" w:rsidRDefault="007B50EF" w:rsidP="007B50E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Убеждаемся, что выделенные приставки и суффиксы имеются в других словах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B50EF" w:rsidRDefault="007B50EF" w:rsidP="007B50E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CC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Обозначаем</w:t>
            </w:r>
            <w:r w:rsidRPr="00C7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слова </w:t>
            </w:r>
          </w:p>
          <w:p w:rsidR="007B50EF" w:rsidRDefault="007B50EF" w:rsidP="0004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30630" cy="562610"/>
                  <wp:effectExtent l="19050" t="0" r="7620" b="0"/>
                  <wp:docPr id="2" name="Рисунок 1" descr="http://cdn01.ru/files/users/images/75/f1/75f1e39681078dbad60782fe127420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01.ru/files/users/images/75/f1/75f1e39681078dbad60782fe127420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562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50EF" w:rsidRDefault="007B50EF" w:rsidP="007B50EF">
      <w:pPr>
        <w:spacing w:after="0" w:line="240" w:lineRule="auto"/>
        <w:jc w:val="right"/>
        <w:rPr>
          <w:rFonts w:ascii="Times New Roman" w:hAnsi="Times New Roman"/>
        </w:rPr>
      </w:pPr>
    </w:p>
    <w:p w:rsidR="00F03335" w:rsidRDefault="00032B8B"/>
    <w:sectPr w:rsidR="00F03335" w:rsidSect="00032B8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F75A2"/>
    <w:multiLevelType w:val="multilevel"/>
    <w:tmpl w:val="280A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B50EF"/>
    <w:rsid w:val="00032B8B"/>
    <w:rsid w:val="001D726B"/>
    <w:rsid w:val="002460C7"/>
    <w:rsid w:val="00371D05"/>
    <w:rsid w:val="007B50EF"/>
    <w:rsid w:val="00C9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650</Words>
  <Characters>3710</Characters>
  <Application>Microsoft Office Word</Application>
  <DocSecurity>0</DocSecurity>
  <Lines>30</Lines>
  <Paragraphs>8</Paragraphs>
  <ScaleCrop>false</ScaleCrop>
  <Company>Microsoft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В-301</dc:creator>
  <cp:lastModifiedBy>teacher</cp:lastModifiedBy>
  <cp:revision>2</cp:revision>
  <dcterms:created xsi:type="dcterms:W3CDTF">2021-10-18T09:57:00Z</dcterms:created>
  <dcterms:modified xsi:type="dcterms:W3CDTF">2021-10-18T09:57:00Z</dcterms:modified>
</cp:coreProperties>
</file>