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31" w:rsidRDefault="00DE2F31" w:rsidP="002A7C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:rsidR="00DE2F31" w:rsidRDefault="00DE2F31" w:rsidP="002A7C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гимназии №16 «Интерес»</w:t>
      </w:r>
    </w:p>
    <w:p w:rsidR="00DE2F31" w:rsidRDefault="00DE2F31" w:rsidP="002A7C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И.В.Снегирева </w:t>
      </w:r>
    </w:p>
    <w:p w:rsidR="002A7C06" w:rsidRDefault="00DE2F31" w:rsidP="00DE2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</w:t>
      </w:r>
    </w:p>
    <w:tbl>
      <w:tblPr>
        <w:tblStyle w:val="a4"/>
        <w:tblW w:w="0" w:type="auto"/>
        <w:tblLook w:val="04A0"/>
      </w:tblPr>
      <w:tblGrid>
        <w:gridCol w:w="1668"/>
        <w:gridCol w:w="3685"/>
      </w:tblGrid>
      <w:tr w:rsidR="002A7C06" w:rsidTr="002A7C06">
        <w:tc>
          <w:tcPr>
            <w:tcW w:w="1668" w:type="dxa"/>
          </w:tcPr>
          <w:p w:rsidR="002A7C06" w:rsidRPr="002A7C06" w:rsidRDefault="002A7C06" w:rsidP="002A7C06">
            <w:pPr>
              <w:rPr>
                <w:rFonts w:ascii="Times New Roman" w:hAnsi="Times New Roman" w:cs="Times New Roman"/>
                <w:b/>
              </w:rPr>
            </w:pPr>
            <w:r w:rsidRPr="002A7C0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685" w:type="dxa"/>
          </w:tcPr>
          <w:p w:rsidR="002A7C06" w:rsidRPr="002A7C06" w:rsidRDefault="002A7C06" w:rsidP="002A7C06">
            <w:pPr>
              <w:rPr>
                <w:rFonts w:ascii="Times New Roman" w:hAnsi="Times New Roman" w:cs="Times New Roman"/>
                <w:b/>
              </w:rPr>
            </w:pPr>
            <w:r w:rsidRPr="002A7C06">
              <w:rPr>
                <w:rFonts w:ascii="Times New Roman" w:hAnsi="Times New Roman" w:cs="Times New Roman"/>
                <w:b/>
              </w:rPr>
              <w:t>География</w:t>
            </w:r>
          </w:p>
        </w:tc>
      </w:tr>
      <w:tr w:rsidR="002A7C06" w:rsidTr="002A7C06">
        <w:tc>
          <w:tcPr>
            <w:tcW w:w="1668" w:type="dxa"/>
          </w:tcPr>
          <w:p w:rsidR="002A7C06" w:rsidRPr="002A7C06" w:rsidRDefault="002A7C06" w:rsidP="002A7C06">
            <w:pPr>
              <w:rPr>
                <w:rFonts w:ascii="Times New Roman" w:hAnsi="Times New Roman" w:cs="Times New Roman"/>
                <w:b/>
              </w:rPr>
            </w:pPr>
            <w:r w:rsidRPr="002A7C0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685" w:type="dxa"/>
          </w:tcPr>
          <w:p w:rsidR="002A7C06" w:rsidRPr="002A7C06" w:rsidRDefault="002A7C06" w:rsidP="002A7C06">
            <w:pPr>
              <w:rPr>
                <w:rFonts w:ascii="Times New Roman" w:hAnsi="Times New Roman" w:cs="Times New Roman"/>
                <w:b/>
              </w:rPr>
            </w:pPr>
            <w:r w:rsidRPr="002A7C06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2A7C06" w:rsidTr="002A7C06">
        <w:tc>
          <w:tcPr>
            <w:tcW w:w="1668" w:type="dxa"/>
          </w:tcPr>
          <w:p w:rsidR="002A7C06" w:rsidRPr="002A7C06" w:rsidRDefault="002A7C06" w:rsidP="002A7C06">
            <w:pPr>
              <w:rPr>
                <w:rFonts w:ascii="Times New Roman" w:hAnsi="Times New Roman" w:cs="Times New Roman"/>
                <w:b/>
              </w:rPr>
            </w:pPr>
            <w:r w:rsidRPr="002A7C06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3685" w:type="dxa"/>
          </w:tcPr>
          <w:p w:rsidR="002A7C06" w:rsidRPr="002A7C06" w:rsidRDefault="002A7C06" w:rsidP="002A7C06">
            <w:pPr>
              <w:rPr>
                <w:rFonts w:ascii="Times New Roman" w:hAnsi="Times New Roman" w:cs="Times New Roman"/>
                <w:b/>
              </w:rPr>
            </w:pPr>
            <w:r w:rsidRPr="002A7C06">
              <w:rPr>
                <w:rFonts w:ascii="Times New Roman" w:hAnsi="Times New Roman" w:cs="Times New Roman"/>
                <w:b/>
              </w:rPr>
              <w:t>2 триместр</w:t>
            </w:r>
          </w:p>
        </w:tc>
      </w:tr>
      <w:tr w:rsidR="002A7C06" w:rsidTr="002A7C06">
        <w:tc>
          <w:tcPr>
            <w:tcW w:w="1668" w:type="dxa"/>
          </w:tcPr>
          <w:p w:rsidR="002A7C06" w:rsidRPr="002A7C06" w:rsidRDefault="002A7C06" w:rsidP="002A7C06">
            <w:pPr>
              <w:rPr>
                <w:rFonts w:ascii="Times New Roman" w:hAnsi="Times New Roman" w:cs="Times New Roman"/>
                <w:b/>
              </w:rPr>
            </w:pPr>
            <w:r w:rsidRPr="002A7C06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3685" w:type="dxa"/>
          </w:tcPr>
          <w:p w:rsidR="002A7C06" w:rsidRPr="002A7C06" w:rsidRDefault="002A7C06" w:rsidP="002A7C06">
            <w:pPr>
              <w:rPr>
                <w:rFonts w:ascii="Times New Roman" w:hAnsi="Times New Roman" w:cs="Times New Roman"/>
                <w:b/>
              </w:rPr>
            </w:pPr>
            <w:r w:rsidRPr="002A7C06">
              <w:rPr>
                <w:rFonts w:ascii="Times New Roman" w:hAnsi="Times New Roman" w:cs="Times New Roman"/>
                <w:b/>
              </w:rPr>
              <w:t xml:space="preserve">Разработано в 2017-2018 </w:t>
            </w:r>
            <w:proofErr w:type="spellStart"/>
            <w:r w:rsidRPr="002A7C06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2A7C06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2A7C06">
              <w:rPr>
                <w:rFonts w:ascii="Times New Roman" w:hAnsi="Times New Roman" w:cs="Times New Roman"/>
                <w:b/>
              </w:rPr>
              <w:t>оду</w:t>
            </w:r>
            <w:proofErr w:type="spellEnd"/>
          </w:p>
        </w:tc>
      </w:tr>
    </w:tbl>
    <w:p w:rsidR="00DE2F31" w:rsidRDefault="00DE2F31" w:rsidP="00DE2F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1168" w:type="dxa"/>
        <w:tblLayout w:type="fixed"/>
        <w:tblLook w:val="04A0"/>
      </w:tblPr>
      <w:tblGrid>
        <w:gridCol w:w="3261"/>
        <w:gridCol w:w="7513"/>
      </w:tblGrid>
      <w:tr w:rsidR="00ED4CE0" w:rsidTr="00ED4CE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CE0" w:rsidRPr="00ED4CE0" w:rsidRDefault="00ED4CE0" w:rsidP="00ED4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CE0" w:rsidRPr="00ED4CE0" w:rsidRDefault="00ED4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</w:t>
            </w:r>
          </w:p>
        </w:tc>
      </w:tr>
      <w:tr w:rsidR="00ED4CE0" w:rsidTr="00ED4CE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CE0" w:rsidRDefault="00ED4CE0" w:rsidP="00A0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Северо-Западный район</w:t>
            </w:r>
          </w:p>
          <w:p w:rsidR="00791062" w:rsidRPr="00A96A65" w:rsidRDefault="00791062" w:rsidP="00A01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Состав: </w:t>
            </w:r>
            <w:r w:rsidR="00F11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CE0" w:rsidRPr="00733BC9" w:rsidRDefault="00ED4CE0" w:rsidP="00A0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BC9">
              <w:rPr>
                <w:rFonts w:ascii="Times New Roman" w:hAnsi="Times New Roman" w:cs="Times New Roman"/>
                <w:sz w:val="24"/>
                <w:szCs w:val="24"/>
              </w:rPr>
              <w:t>Самый маленький по площади район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3BC9">
              <w:rPr>
                <w:rFonts w:ascii="Times New Roman" w:hAnsi="Times New Roman" w:cs="Times New Roman"/>
                <w:sz w:val="24"/>
                <w:szCs w:val="24"/>
              </w:rPr>
              <w:t xml:space="preserve"> Имеет выгодное морское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экономико-географическое расположение</w:t>
            </w:r>
            <w:r w:rsidRPr="00733BC9">
              <w:rPr>
                <w:rFonts w:ascii="Times New Roman" w:hAnsi="Times New Roman" w:cs="Times New Roman"/>
                <w:sz w:val="24"/>
                <w:szCs w:val="24"/>
              </w:rPr>
              <w:t xml:space="preserve"> на побережье Балтийского моря, граничит с Финляндией, Латвией, Эстонией, а также с Центральной Россией и Европейским Севером (Калининградская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33BC9">
              <w:rPr>
                <w:rFonts w:ascii="Times New Roman" w:hAnsi="Times New Roman" w:cs="Times New Roman"/>
                <w:sz w:val="24"/>
                <w:szCs w:val="24"/>
              </w:rPr>
              <w:t xml:space="preserve"> с Литвой, Польшей, Белоруссией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3BC9">
              <w:rPr>
                <w:rFonts w:ascii="Times New Roman" w:hAnsi="Times New Roman" w:cs="Times New Roman"/>
                <w:sz w:val="24"/>
                <w:szCs w:val="24"/>
              </w:rPr>
              <w:t>. Район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C9">
              <w:rPr>
                <w:rFonts w:ascii="Times New Roman" w:hAnsi="Times New Roman" w:cs="Times New Roman"/>
                <w:sz w:val="24"/>
                <w:szCs w:val="24"/>
              </w:rPr>
              <w:t xml:space="preserve">богат минеральными ресурсами, есть горючие сланцы, фосфориты, глины, известняки. Калининградская область славится янтарём. </w:t>
            </w:r>
            <w:proofErr w:type="gramStart"/>
            <w:r w:rsidRPr="00733BC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33BC9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733BC9">
              <w:rPr>
                <w:rFonts w:ascii="Times New Roman" w:hAnsi="Times New Roman" w:cs="Times New Roman"/>
                <w:sz w:val="24"/>
                <w:szCs w:val="24"/>
              </w:rPr>
              <w:t xml:space="preserve"> - Западе сосредоточены значительные водные ресурсы: 7 тыс. озёр (Ладожское, Онежское, Чудское, Ильмень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самые крупные</w:t>
            </w:r>
            <w:r w:rsidRPr="00733BC9">
              <w:rPr>
                <w:rFonts w:ascii="Times New Roman" w:hAnsi="Times New Roman" w:cs="Times New Roman"/>
                <w:sz w:val="24"/>
                <w:szCs w:val="24"/>
              </w:rPr>
              <w:t>), густая речная сеть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  <w:r w:rsidRPr="00733BC9">
              <w:rPr>
                <w:rFonts w:ascii="Times New Roman" w:hAnsi="Times New Roman" w:cs="Times New Roman"/>
                <w:sz w:val="24"/>
                <w:szCs w:val="24"/>
              </w:rPr>
              <w:t xml:space="preserve">Нева, Волхов, </w:t>
            </w:r>
            <w:proofErr w:type="spellStart"/>
            <w:r w:rsidRPr="00733BC9">
              <w:rPr>
                <w:rFonts w:ascii="Times New Roman" w:hAnsi="Times New Roman" w:cs="Times New Roman"/>
                <w:sz w:val="24"/>
                <w:szCs w:val="24"/>
              </w:rPr>
              <w:t>Ловать</w:t>
            </w:r>
            <w:proofErr w:type="spellEnd"/>
            <w:r w:rsidRPr="00733B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733BC9">
              <w:rPr>
                <w:rFonts w:ascii="Times New Roman" w:hAnsi="Times New Roman" w:cs="Times New Roman"/>
                <w:sz w:val="24"/>
                <w:szCs w:val="24"/>
              </w:rPr>
              <w:t xml:space="preserve"> Большие площади покрыты лесом и сочными пастбищами. Отрасли специализации: машиностроение,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АПК, </w:t>
            </w:r>
            <w:r w:rsidRPr="00733BC9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</w:tr>
      <w:tr w:rsidR="00ED4CE0" w:rsidTr="00ED4CE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CE0" w:rsidRDefault="00ED4CE0" w:rsidP="00A0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CE0" w:rsidRPr="00733BC9" w:rsidRDefault="00ED4CE0" w:rsidP="00A01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E0" w:rsidTr="00ED4CE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CE0" w:rsidRDefault="00ED4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Север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CE0" w:rsidRPr="00733BC9" w:rsidRDefault="00ED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BC9">
              <w:rPr>
                <w:rFonts w:ascii="Times New Roman" w:hAnsi="Times New Roman" w:cs="Times New Roman"/>
                <w:sz w:val="24"/>
                <w:szCs w:val="24"/>
              </w:rPr>
              <w:t>Район занимает окраинное положение на территории страны. Внешние соседи: Финляндия, Норвегия. Внутренние соседи: Центральный район, Северо – Западный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733BC9">
              <w:rPr>
                <w:rFonts w:ascii="Times New Roman" w:hAnsi="Times New Roman" w:cs="Times New Roman"/>
                <w:sz w:val="24"/>
                <w:szCs w:val="24"/>
              </w:rPr>
              <w:t>, Урал. Наличие выхода к морям определило возникновение портов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3BC9">
              <w:rPr>
                <w:rFonts w:ascii="Times New Roman" w:hAnsi="Times New Roman" w:cs="Times New Roman"/>
                <w:sz w:val="24"/>
                <w:szCs w:val="24"/>
              </w:rPr>
              <w:t>играю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3BC9">
              <w:rPr>
                <w:rFonts w:ascii="Times New Roman" w:hAnsi="Times New Roman" w:cs="Times New Roman"/>
                <w:sz w:val="24"/>
                <w:szCs w:val="24"/>
              </w:rPr>
              <w:t xml:space="preserve"> важную роль в транспортной системе Росс</w:t>
            </w:r>
            <w:proofErr w:type="gramStart"/>
            <w:r w:rsidRPr="00733BC9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733BC9">
              <w:rPr>
                <w:rFonts w:ascii="Times New Roman" w:hAnsi="Times New Roman" w:cs="Times New Roman"/>
                <w:sz w:val="24"/>
                <w:szCs w:val="24"/>
              </w:rPr>
              <w:t xml:space="preserve"> внешней торговле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3BC9">
              <w:rPr>
                <w:rFonts w:ascii="Times New Roman" w:hAnsi="Times New Roman" w:cs="Times New Roman"/>
                <w:sz w:val="24"/>
                <w:szCs w:val="24"/>
              </w:rPr>
              <w:t>. Связь портов с крупными населёнными пунктами осуществляется через железнодорожные и автомобильные магистрали, речное сообщение.</w:t>
            </w:r>
          </w:p>
          <w:p w:rsidR="00ED4CE0" w:rsidRPr="00733BC9" w:rsidRDefault="00ED4CE0" w:rsidP="002A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BC9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Север расположен большей частью в природной зоне тайге. Здесь заготавливается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1\4</w:t>
            </w:r>
            <w:r w:rsidRPr="00733BC9">
              <w:rPr>
                <w:rFonts w:ascii="Times New Roman" w:hAnsi="Times New Roman" w:cs="Times New Roman"/>
                <w:sz w:val="24"/>
                <w:szCs w:val="24"/>
              </w:rPr>
              <w:t xml:space="preserve"> часть древесины страны. Отрасли специализации: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33BC9">
              <w:rPr>
                <w:rFonts w:ascii="Times New Roman" w:hAnsi="Times New Roman" w:cs="Times New Roman"/>
                <w:sz w:val="24"/>
                <w:szCs w:val="24"/>
              </w:rPr>
              <w:t xml:space="preserve">есная промышленность, металлургический комплекс, пищевая промышленность, рыболовство. В перспективе - разработка нефтяных месторождений на шельфе Баренцева моря. </w:t>
            </w:r>
          </w:p>
        </w:tc>
      </w:tr>
      <w:tr w:rsidR="00ED4CE0" w:rsidTr="00ED4CE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CE0" w:rsidRDefault="00ED4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Юг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CE0" w:rsidRPr="00733BC9" w:rsidRDefault="00ED4CE0" w:rsidP="007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BC9">
              <w:rPr>
                <w:rFonts w:ascii="Times New Roman" w:hAnsi="Times New Roman" w:cs="Times New Roman"/>
                <w:sz w:val="24"/>
                <w:szCs w:val="24"/>
              </w:rPr>
              <w:t xml:space="preserve">Занимает юг Русской равнины, </w:t>
            </w:r>
            <w:proofErr w:type="spellStart"/>
            <w:r w:rsidRPr="00733BC9">
              <w:rPr>
                <w:rFonts w:ascii="Times New Roman" w:hAnsi="Times New Roman" w:cs="Times New Roman"/>
                <w:sz w:val="24"/>
                <w:szCs w:val="24"/>
              </w:rPr>
              <w:t>Предкавказье</w:t>
            </w:r>
            <w:proofErr w:type="spellEnd"/>
            <w:r w:rsidRPr="00733BC9">
              <w:rPr>
                <w:rFonts w:ascii="Times New Roman" w:hAnsi="Times New Roman" w:cs="Times New Roman"/>
                <w:sz w:val="24"/>
                <w:szCs w:val="24"/>
              </w:rPr>
              <w:t xml:space="preserve"> и северные склоны Кавказских гор. Северный Кавказ имеет выход к трём морям: </w:t>
            </w:r>
            <w:proofErr w:type="gramStart"/>
            <w:r w:rsidRPr="00733BC9">
              <w:rPr>
                <w:rFonts w:ascii="Times New Roman" w:hAnsi="Times New Roman" w:cs="Times New Roman"/>
                <w:sz w:val="24"/>
                <w:szCs w:val="24"/>
              </w:rPr>
              <w:t>Черному</w:t>
            </w:r>
            <w:proofErr w:type="gramEnd"/>
            <w:r w:rsidRPr="00733BC9">
              <w:rPr>
                <w:rFonts w:ascii="Times New Roman" w:hAnsi="Times New Roman" w:cs="Times New Roman"/>
                <w:sz w:val="24"/>
                <w:szCs w:val="24"/>
              </w:rPr>
              <w:t xml:space="preserve">, Азовскому, Каспийскому; через него осуществляются связи с государствами Закавказья. Славится Северный Кавказ и своими рекреационными ресурсами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BC9">
              <w:rPr>
                <w:rFonts w:ascii="Times New Roman" w:hAnsi="Times New Roman" w:cs="Times New Roman"/>
                <w:sz w:val="24"/>
                <w:szCs w:val="24"/>
              </w:rPr>
              <w:t xml:space="preserve"> пляжами морских побережий, минеральными источниками. </w:t>
            </w:r>
          </w:p>
          <w:p w:rsidR="00ED4CE0" w:rsidRPr="00733BC9" w:rsidRDefault="00ED4CE0" w:rsidP="007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BC9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Кавказ — самый многонациональный экономический район России. Здесь насчитывается 42 народа, </w:t>
            </w:r>
            <w:proofErr w:type="gramStart"/>
            <w:r w:rsidRPr="00733BC9">
              <w:rPr>
                <w:rFonts w:ascii="Times New Roman" w:hAnsi="Times New Roman" w:cs="Times New Roman"/>
                <w:sz w:val="24"/>
                <w:szCs w:val="24"/>
              </w:rPr>
              <w:t>обладающих</w:t>
            </w:r>
            <w:proofErr w:type="gramEnd"/>
            <w:r w:rsidRPr="00733BC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самостоятельными языками. Отрасли специализации: АПК, машиностроение, ТЭК.</w:t>
            </w:r>
          </w:p>
        </w:tc>
      </w:tr>
      <w:tr w:rsidR="00ED4CE0" w:rsidTr="00ED4CE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CE0" w:rsidRDefault="00ED4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Поволжье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CE0" w:rsidRPr="00733BC9" w:rsidRDefault="00ED4CE0" w:rsidP="00B1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BC9">
              <w:rPr>
                <w:rFonts w:ascii="Times New Roman" w:hAnsi="Times New Roman" w:cs="Times New Roman"/>
                <w:sz w:val="24"/>
                <w:szCs w:val="24"/>
              </w:rPr>
              <w:t xml:space="preserve">Район расположен в восточной части Русской равнины по обоим берегам Волги.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Экономико-географическое положение</w:t>
            </w:r>
            <w:r w:rsidRPr="00733BC9">
              <w:rPr>
                <w:rFonts w:ascii="Times New Roman" w:hAnsi="Times New Roman" w:cs="Times New Roman"/>
                <w:sz w:val="24"/>
                <w:szCs w:val="24"/>
              </w:rPr>
              <w:t xml:space="preserve"> Поволжья очень выгодное: его окружают экономически </w:t>
            </w:r>
            <w:proofErr w:type="gramStart"/>
            <w:r w:rsidRPr="00733BC9">
              <w:rPr>
                <w:rFonts w:ascii="Times New Roman" w:hAnsi="Times New Roman" w:cs="Times New Roman"/>
                <w:sz w:val="24"/>
                <w:szCs w:val="24"/>
              </w:rPr>
              <w:t>развитые</w:t>
            </w:r>
            <w:proofErr w:type="gramEnd"/>
            <w:r w:rsidRPr="00733BC9">
              <w:rPr>
                <w:rFonts w:ascii="Times New Roman" w:hAnsi="Times New Roman" w:cs="Times New Roman"/>
                <w:sz w:val="24"/>
                <w:szCs w:val="24"/>
              </w:rPr>
              <w:t xml:space="preserve"> Урал и Центральная Россия, а также Казахстан. Важная роль принадлежит Волге, снабжающей район водой, гидроэнергией</w:t>
            </w:r>
            <w:bookmarkStart w:id="0" w:name="_GoBack"/>
            <w:bookmarkEnd w:id="0"/>
            <w:r w:rsidRPr="00733BC9">
              <w:rPr>
                <w:rFonts w:ascii="Times New Roman" w:hAnsi="Times New Roman" w:cs="Times New Roman"/>
                <w:sz w:val="24"/>
                <w:szCs w:val="24"/>
              </w:rPr>
              <w:t xml:space="preserve"> и являющейся транспортной магистралью. Имеет выход к Каспийскому морю, а через систему каналов – к Чёрному, Азовскому, Балтийскому и северным морям. Отрасли специализации: машиностроение, пищевая </w:t>
            </w:r>
            <w:r w:rsidRPr="0073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промышленность, АПК, ТЭК.</w:t>
            </w:r>
          </w:p>
        </w:tc>
      </w:tr>
      <w:tr w:rsidR="00ED4CE0" w:rsidTr="00ED4CE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CE0" w:rsidRDefault="00ED4CE0" w:rsidP="00A01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CE0" w:rsidRPr="00F72C4F" w:rsidRDefault="00ED4CE0" w:rsidP="00A0192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r w:rsidRPr="00F72C4F">
              <w:rPr>
                <w:color w:val="000000"/>
              </w:rPr>
              <w:t>асположен</w:t>
            </w:r>
            <w:proofErr w:type="gramEnd"/>
            <w:r w:rsidRPr="00F72C4F">
              <w:rPr>
                <w:color w:val="000000"/>
              </w:rPr>
              <w:t xml:space="preserve"> между старыми промышленными районами европейской части России, Сибирью и Казахстаном - на стыке европейской и азиатской частей Российской Федерации</w:t>
            </w:r>
            <w:r>
              <w:rPr>
                <w:color w:val="000000"/>
              </w:rPr>
              <w:t xml:space="preserve">. </w:t>
            </w:r>
            <w:r w:rsidRPr="00F72C4F">
              <w:rPr>
                <w:color w:val="000000"/>
              </w:rPr>
              <w:t>Через Урал п</w:t>
            </w:r>
            <w:r>
              <w:rPr>
                <w:color w:val="000000"/>
              </w:rPr>
              <w:t>роходят транспортные магистрали</w:t>
            </w:r>
            <w:r w:rsidRPr="00F72C4F">
              <w:rPr>
                <w:color w:val="000000"/>
              </w:rPr>
              <w:t>, пересекающие всю территорию России от западных границ до Тихого океана. С востока</w:t>
            </w:r>
            <w:r>
              <w:rPr>
                <w:color w:val="000000"/>
              </w:rPr>
              <w:t xml:space="preserve"> район получает сырьё и топливо</w:t>
            </w:r>
            <w:r w:rsidRPr="00F72C4F">
              <w:rPr>
                <w:color w:val="000000"/>
              </w:rPr>
              <w:t>, а продукцию обрабаты</w:t>
            </w:r>
            <w:r>
              <w:rPr>
                <w:color w:val="000000"/>
              </w:rPr>
              <w:t>вающей промышленности с запада</w:t>
            </w:r>
            <w:r w:rsidRPr="00F72C4F">
              <w:rPr>
                <w:color w:val="000000"/>
              </w:rPr>
              <w:t>, а также вывозит свою продукцию во все экономические районы России. </w:t>
            </w:r>
            <w:r>
              <w:rPr>
                <w:color w:val="000000"/>
              </w:rPr>
              <w:t>Отрасли специализации: черная и цветная металлургия, машиностроение, химическая промышленность, пищевая промышленность, АПК.</w:t>
            </w:r>
          </w:p>
          <w:p w:rsidR="00ED4CE0" w:rsidRDefault="00ED4CE0" w:rsidP="00A0192B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</w:rPr>
              <w:t>Уральский экономический район является наиболее значимым с точки зрения ВВП. Огромным минусом района является постоянное снижение численности населения.</w:t>
            </w:r>
          </w:p>
        </w:tc>
      </w:tr>
      <w:tr w:rsidR="00ED4CE0" w:rsidTr="00ED4CE0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CE0" w:rsidRDefault="00ED4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CE0" w:rsidRDefault="00ED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F31" w:rsidRDefault="00DE2F31" w:rsidP="00DE2F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9CF" w:rsidRDefault="006C49CF"/>
    <w:sectPr w:rsidR="006C49CF" w:rsidSect="00DE2F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E2F31"/>
    <w:rsid w:val="000D7262"/>
    <w:rsid w:val="002A7C06"/>
    <w:rsid w:val="005A363A"/>
    <w:rsid w:val="006C49CF"/>
    <w:rsid w:val="00733BC9"/>
    <w:rsid w:val="00791062"/>
    <w:rsid w:val="008F6C5C"/>
    <w:rsid w:val="00A96A65"/>
    <w:rsid w:val="00B16600"/>
    <w:rsid w:val="00BC5884"/>
    <w:rsid w:val="00DE2F31"/>
    <w:rsid w:val="00ED4CE0"/>
    <w:rsid w:val="00F1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F31"/>
    <w:rPr>
      <w:color w:val="0000FF"/>
      <w:u w:val="single"/>
    </w:rPr>
  </w:style>
  <w:style w:type="table" w:styleId="a4">
    <w:name w:val="Table Grid"/>
    <w:basedOn w:val="a1"/>
    <w:uiPriority w:val="59"/>
    <w:rsid w:val="00DE2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D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Stud1</cp:lastModifiedBy>
  <cp:revision>3</cp:revision>
  <dcterms:created xsi:type="dcterms:W3CDTF">2020-10-20T20:20:00Z</dcterms:created>
  <dcterms:modified xsi:type="dcterms:W3CDTF">2021-02-09T07:21:00Z</dcterms:modified>
</cp:coreProperties>
</file>